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B33" w:rsidRDefault="00911B33" w:rsidP="00911B33">
      <w:pPr>
        <w:pStyle w:val="a3"/>
      </w:pPr>
      <w:r>
        <w:rPr>
          <w:b/>
          <w:bCs/>
        </w:rPr>
        <w:t>НПА</w:t>
      </w:r>
      <w:r>
        <w:t xml:space="preserve"> </w:t>
      </w:r>
    </w:p>
    <w:p w:rsidR="00911B33" w:rsidRDefault="00911B33" w:rsidP="00911B33">
      <w:pPr>
        <w:pStyle w:val="a3"/>
      </w:pPr>
      <w:r>
        <w:t xml:space="preserve">Постановление Правительства Белгородской обл. от 15.04.2024 N 148-пп "О предоставлении компенсации участникам специальной военной операции и членам их семей (детям, супругам) части стоимости обучения по образовательным программам среднего профессионального образования на платной основе" </w:t>
      </w:r>
    </w:p>
    <w:p w:rsidR="00911B33" w:rsidRDefault="00911B33" w:rsidP="00911B33">
      <w:pPr>
        <w:pStyle w:val="a3"/>
      </w:pPr>
      <w:r>
        <w:t xml:space="preserve">  </w:t>
      </w:r>
    </w:p>
    <w:p w:rsidR="00911B33" w:rsidRDefault="00911B33" w:rsidP="00911B33">
      <w:pPr>
        <w:pStyle w:val="a3"/>
      </w:pPr>
      <w:r>
        <w:rPr>
          <w:b/>
          <w:bCs/>
        </w:rPr>
        <w:t xml:space="preserve">Кто имеет право </w:t>
      </w:r>
    </w:p>
    <w:p w:rsidR="00911B33" w:rsidRDefault="00911B33" w:rsidP="00911B33">
      <w:pPr>
        <w:pStyle w:val="a3"/>
      </w:pPr>
      <w:r>
        <w:t xml:space="preserve">- участник специальной военной операции (гражданин Российской Федерации, проживающий на территории Белгородской области, призванный на военную службу по мобилизации не ранее 24 февраля 2022 года или заключивший первый контракт не ранее 24 февраля 2022 года с Министерством обороны Российской Федерации о прохождении военной службы в Вооруженных Силах Российской Федерации либо контракт о добровольном содействии в выполнении задач, возложенных на Вооруженные Силы Российской Федерации, принимающий (принимавший) участие в специальной военной операции на территории Украины, Донецкой Народной Республики, Луганской Народной Республики, Запорожской, Херсонской областей; гражданин Российской Федерации, проживавший на территории Белгородской области, погибший (умерший) в ходе проведения специальной военной операции, умерший в результате травм (увечий), полученных в ходе участия в специальной военной операции на территории Украины, Донецкой Народной Республики, Луганской Народной Республики, Запорожской, Херсонской областей, ранее призванный на военную службу по мобилизации не ранее 24 февраля 2022 года или заключивший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 не ранее 24 февраля 2022 года), </w:t>
      </w:r>
    </w:p>
    <w:p w:rsidR="00911B33" w:rsidRDefault="00911B33" w:rsidP="00911B33">
      <w:pPr>
        <w:pStyle w:val="a3"/>
      </w:pPr>
      <w:r>
        <w:t xml:space="preserve">- супруг участника СВО, обучающийся в образовательной организации, </w:t>
      </w:r>
    </w:p>
    <w:p w:rsidR="00911B33" w:rsidRDefault="00911B33" w:rsidP="00911B33">
      <w:pPr>
        <w:pStyle w:val="a3"/>
      </w:pPr>
      <w:r>
        <w:t xml:space="preserve">- родитель, законный представитель (опекун, попечитель) обучающегося в образовательной организации несовершеннолетнего ребенка участника СВО. </w:t>
      </w:r>
    </w:p>
    <w:p w:rsidR="00911B33" w:rsidRDefault="00911B33" w:rsidP="00911B33">
      <w:pPr>
        <w:pStyle w:val="a3"/>
      </w:pPr>
      <w:r>
        <w:t xml:space="preserve">  </w:t>
      </w:r>
    </w:p>
    <w:p w:rsidR="00911B33" w:rsidRDefault="00911B33" w:rsidP="00911B33">
      <w:pPr>
        <w:pStyle w:val="a3"/>
      </w:pPr>
      <w:r>
        <w:rPr>
          <w:b/>
          <w:bCs/>
        </w:rPr>
        <w:t xml:space="preserve">Размер выплаты </w:t>
      </w:r>
    </w:p>
    <w:p w:rsidR="00911B33" w:rsidRDefault="00911B33" w:rsidP="00911B33">
      <w:pPr>
        <w:pStyle w:val="a3"/>
      </w:pPr>
      <w:r>
        <w:t xml:space="preserve">Компенсация части стоимости обучения обучающимся предоставляется в размере 50 процентов общей стоимости обучения, утвержденной приказом образовательной организации. </w:t>
      </w:r>
    </w:p>
    <w:p w:rsidR="00911B33" w:rsidRDefault="00911B33" w:rsidP="00911B33">
      <w:pPr>
        <w:pStyle w:val="a3"/>
      </w:pPr>
      <w:r>
        <w:t xml:space="preserve">  </w:t>
      </w:r>
    </w:p>
    <w:p w:rsidR="00911B33" w:rsidRDefault="00911B33" w:rsidP="00911B33">
      <w:pPr>
        <w:pStyle w:val="a3"/>
      </w:pPr>
      <w:r>
        <w:rPr>
          <w:b/>
          <w:bCs/>
        </w:rPr>
        <w:t>Период</w:t>
      </w:r>
      <w:r>
        <w:t xml:space="preserve"> </w:t>
      </w:r>
    </w:p>
    <w:p w:rsidR="00911B33" w:rsidRDefault="00911B33" w:rsidP="00911B33">
      <w:pPr>
        <w:pStyle w:val="a3"/>
      </w:pPr>
      <w:r>
        <w:t xml:space="preserve">Компенсация выплачивается однократно за получение первого образования по образовательным программам среднего профессионального образования в образовательных организациях, по итогам завершения первого семестра и второго семестра текущего учебного года. Обратиться можно не позднее 1 февраля и 5 июля. </w:t>
      </w:r>
    </w:p>
    <w:p w:rsidR="00911B33" w:rsidRDefault="00911B33" w:rsidP="00911B33">
      <w:pPr>
        <w:pStyle w:val="a3"/>
      </w:pPr>
      <w:r>
        <w:lastRenderedPageBreak/>
        <w:t xml:space="preserve">  </w:t>
      </w:r>
    </w:p>
    <w:p w:rsidR="00911B33" w:rsidRDefault="00911B33" w:rsidP="00911B33">
      <w:pPr>
        <w:pStyle w:val="a3"/>
      </w:pPr>
      <w:r>
        <w:rPr>
          <w:b/>
          <w:bCs/>
        </w:rPr>
        <w:t xml:space="preserve">Предоставляемые документы </w:t>
      </w:r>
    </w:p>
    <w:p w:rsidR="00911B33" w:rsidRDefault="00911B33" w:rsidP="00911B33">
      <w:pPr>
        <w:pStyle w:val="a3"/>
      </w:pPr>
      <w:r>
        <w:t xml:space="preserve">- заявление установленного образца; </w:t>
      </w:r>
    </w:p>
    <w:p w:rsidR="00911B33" w:rsidRDefault="00911B33" w:rsidP="00911B33">
      <w:pPr>
        <w:pStyle w:val="a3"/>
      </w:pPr>
      <w:r>
        <w:t xml:space="preserve">- паспорт гражданина Российской Федерации (заявителя, обучающегося); </w:t>
      </w:r>
    </w:p>
    <w:p w:rsidR="00911B33" w:rsidRDefault="00911B33" w:rsidP="00911B33">
      <w:pPr>
        <w:pStyle w:val="a3"/>
      </w:pPr>
      <w:r>
        <w:t xml:space="preserve">- договор, заключенный с образовательной организацией об обучении лица, в отношении которого предусмотрена выплата компенсации; </w:t>
      </w:r>
    </w:p>
    <w:p w:rsidR="00911B33" w:rsidRDefault="00911B33" w:rsidP="00911B33">
      <w:pPr>
        <w:pStyle w:val="a3"/>
      </w:pPr>
      <w:r>
        <w:t xml:space="preserve">- документы, подтверждающие оплату обучения; </w:t>
      </w:r>
    </w:p>
    <w:p w:rsidR="00911B33" w:rsidRDefault="00911B33" w:rsidP="00911B33">
      <w:pPr>
        <w:pStyle w:val="a3"/>
      </w:pPr>
      <w:r>
        <w:t xml:space="preserve">- свидетельство о заключении брака (при обучении супруга); </w:t>
      </w:r>
    </w:p>
    <w:p w:rsidR="00911B33" w:rsidRDefault="00911B33" w:rsidP="00911B33">
      <w:pPr>
        <w:pStyle w:val="a3"/>
      </w:pPr>
      <w:r>
        <w:t xml:space="preserve">- свидетельство о рождении (при обучении ребенка); </w:t>
      </w:r>
    </w:p>
    <w:p w:rsidR="00911B33" w:rsidRDefault="00911B33" w:rsidP="00911B33">
      <w:pPr>
        <w:pStyle w:val="a3"/>
      </w:pPr>
      <w:r>
        <w:t xml:space="preserve">- документы, подтверждающие проживание на территории Белгородской области (свидетельство о регистрации по месту жительства, адресная справка); </w:t>
      </w:r>
    </w:p>
    <w:p w:rsidR="00911B33" w:rsidRDefault="00911B33" w:rsidP="00911B33">
      <w:pPr>
        <w:pStyle w:val="a3"/>
      </w:pPr>
      <w:r>
        <w:t xml:space="preserve">- сведения, подтверждающие участие гражданина Российской Федерации в специальной военной операции (выписка из приказа командира воинской части, справка из военного комиссариата, расположенного на территории Белгородской области, справка из воинской части) (при наличии одного из указанных документов); </w:t>
      </w:r>
    </w:p>
    <w:p w:rsidR="00911B33" w:rsidRDefault="00911B33" w:rsidP="00911B33">
      <w:pPr>
        <w:pStyle w:val="a3"/>
      </w:pPr>
      <w:r>
        <w:t xml:space="preserve">- справка установленного образца о гибели (смерти) военнослужащего; </w:t>
      </w:r>
    </w:p>
    <w:p w:rsidR="00911B33" w:rsidRDefault="00911B33" w:rsidP="00911B33">
      <w:pPr>
        <w:pStyle w:val="a3"/>
      </w:pPr>
      <w:r>
        <w:t xml:space="preserve">- постановление об установлении опеки, попечительства; </w:t>
      </w:r>
    </w:p>
    <w:p w:rsidR="00911B33" w:rsidRDefault="00911B33" w:rsidP="00911B33">
      <w:pPr>
        <w:pStyle w:val="a3"/>
      </w:pPr>
      <w:r>
        <w:t xml:space="preserve">- страховой номер индивидуального лицевого счета (СНИЛС). </w:t>
      </w:r>
    </w:p>
    <w:p w:rsidR="00911B33" w:rsidRDefault="00911B33" w:rsidP="00911B33">
      <w:pPr>
        <w:pStyle w:val="a3"/>
      </w:pPr>
      <w:r>
        <w:t xml:space="preserve">  </w:t>
      </w:r>
    </w:p>
    <w:p w:rsidR="00911B33" w:rsidRDefault="00911B33" w:rsidP="00911B33">
      <w:pPr>
        <w:pStyle w:val="a3"/>
      </w:pPr>
      <w:r>
        <w:rPr>
          <w:b/>
          <w:bCs/>
        </w:rPr>
        <w:t xml:space="preserve">Куда обращаться </w:t>
      </w:r>
    </w:p>
    <w:p w:rsidR="00911B33" w:rsidRDefault="00911B33" w:rsidP="00911B33">
      <w:pPr>
        <w:pStyle w:val="a3"/>
      </w:pPr>
      <w:r>
        <w:t xml:space="preserve">- Управление социальной защиты населения администрации Алексеевского муниципального округа – г. Алексеевка, пл. Победы, д. 75, кабинет № 7  (т. 8(47-234)3-04-40); </w:t>
      </w:r>
    </w:p>
    <w:p w:rsidR="00911B33" w:rsidRDefault="00911B33" w:rsidP="00911B33">
      <w:pPr>
        <w:pStyle w:val="a3"/>
      </w:pPr>
      <w:r>
        <w:t xml:space="preserve">- Многофункциональный центр предоставления государственных и муниципальных услуг. </w:t>
      </w:r>
    </w:p>
    <w:p w:rsidR="00647689" w:rsidRDefault="00647689">
      <w:bookmarkStart w:id="0" w:name="_GoBack"/>
      <w:bookmarkEnd w:id="0"/>
    </w:p>
    <w:sectPr w:rsidR="00647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33"/>
    <w:rsid w:val="00647689"/>
    <w:rsid w:val="00911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4B8EC-6238-4EC7-9F7E-358FC335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1B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0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2024-11-14T10:41:00Z</dcterms:created>
  <dcterms:modified xsi:type="dcterms:W3CDTF">2024-11-14T10:42:00Z</dcterms:modified>
</cp:coreProperties>
</file>