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03" w:rsidRDefault="00E32903" w:rsidP="00E32903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E32903" w:rsidRDefault="00E32903" w:rsidP="00E32903">
      <w:pPr>
        <w:pStyle w:val="a3"/>
      </w:pPr>
      <w:r>
        <w:t xml:space="preserve"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</w:t>
      </w:r>
    </w:p>
    <w:p w:rsidR="00E32903" w:rsidRDefault="00E32903" w:rsidP="00E32903">
      <w:pPr>
        <w:pStyle w:val="a3"/>
      </w:pPr>
      <w:r>
        <w:rPr>
          <w:b/>
          <w:bCs/>
        </w:rPr>
        <w:t xml:space="preserve">Кто имеет право </w:t>
      </w:r>
    </w:p>
    <w:p w:rsidR="00E32903" w:rsidRDefault="00E32903" w:rsidP="00E32903">
      <w:pPr>
        <w:pStyle w:val="a3"/>
      </w:pPr>
      <w:r>
        <w:t xml:space="preserve"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 </w:t>
      </w:r>
    </w:p>
    <w:p w:rsidR="00E32903" w:rsidRDefault="00E32903" w:rsidP="00E32903">
      <w:pPr>
        <w:pStyle w:val="a3"/>
      </w:pPr>
      <w:r>
        <w:t xml:space="preserve">В случае рождения двух или более детей единовременная выплата выплачивается на каждого ребенка. </w:t>
      </w:r>
    </w:p>
    <w:p w:rsidR="00E32903" w:rsidRDefault="00E32903" w:rsidP="00E32903">
      <w:pPr>
        <w:pStyle w:val="a3"/>
      </w:pPr>
      <w:r>
        <w:t xml:space="preserve">  </w:t>
      </w:r>
    </w:p>
    <w:p w:rsidR="00E32903" w:rsidRDefault="00E32903" w:rsidP="00E32903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E32903" w:rsidRDefault="00E32903" w:rsidP="00E32903">
      <w:pPr>
        <w:pStyle w:val="a3"/>
      </w:pPr>
      <w:r>
        <w:t xml:space="preserve">50000 (пятьдесят тысяч) рублей. </w:t>
      </w:r>
    </w:p>
    <w:p w:rsidR="00E32903" w:rsidRDefault="00E32903" w:rsidP="00E32903">
      <w:pPr>
        <w:pStyle w:val="a3"/>
      </w:pPr>
      <w:r>
        <w:t xml:space="preserve">  </w:t>
      </w:r>
    </w:p>
    <w:p w:rsidR="00E32903" w:rsidRDefault="00E32903" w:rsidP="00E32903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E32903" w:rsidRDefault="00E32903" w:rsidP="00E32903">
      <w:pPr>
        <w:pStyle w:val="a3"/>
      </w:pPr>
      <w:r>
        <w:t xml:space="preserve">За назначением единовременной выплаты гражданин вправе обратиться до 31 декабря 2024 года (продлевается ежеквартально постановлениями) </w:t>
      </w:r>
    </w:p>
    <w:p w:rsidR="00E32903" w:rsidRDefault="00E32903" w:rsidP="00E32903">
      <w:pPr>
        <w:pStyle w:val="a3"/>
      </w:pPr>
      <w:r>
        <w:t xml:space="preserve">  </w:t>
      </w:r>
    </w:p>
    <w:p w:rsidR="00E32903" w:rsidRDefault="00E32903" w:rsidP="00E32903">
      <w:pPr>
        <w:pStyle w:val="a3"/>
      </w:pPr>
      <w:r>
        <w:rPr>
          <w:b/>
          <w:bCs/>
        </w:rPr>
        <w:t>Предоставляемые документы</w:t>
      </w:r>
    </w:p>
    <w:p w:rsidR="00E32903" w:rsidRDefault="00E32903" w:rsidP="00E32903">
      <w:pPr>
        <w:pStyle w:val="a3"/>
      </w:pPr>
      <w:r>
        <w:t xml:space="preserve">- заявление установленного образца; </w:t>
      </w:r>
    </w:p>
    <w:p w:rsidR="00E32903" w:rsidRDefault="00E32903" w:rsidP="00E32903">
      <w:pPr>
        <w:pStyle w:val="a3"/>
      </w:pPr>
      <w:r>
        <w:t xml:space="preserve">- паспорт гражданина Российской Федерации; </w:t>
      </w:r>
    </w:p>
    <w:p w:rsidR="00E32903" w:rsidRDefault="00E32903" w:rsidP="00E32903">
      <w:pPr>
        <w:pStyle w:val="a3"/>
      </w:pPr>
      <w:r>
        <w:t xml:space="preserve">- страховой номер индивидуального лицевого счета заявителя и ребенка (детей); </w:t>
      </w:r>
    </w:p>
    <w:p w:rsidR="00E32903" w:rsidRDefault="00E32903" w:rsidP="00E32903">
      <w:pPr>
        <w:pStyle w:val="a3"/>
      </w:pPr>
      <w:r>
        <w:t xml:space="preserve">- свидетельство о рождении ребенка (детей); </w:t>
      </w:r>
    </w:p>
    <w:p w:rsidR="00E32903" w:rsidRDefault="00E32903" w:rsidP="00E32903">
      <w:pPr>
        <w:pStyle w:val="a3"/>
      </w:pPr>
      <w:r>
        <w:t xml:space="preserve">- свидетельство о заключении брака; </w:t>
      </w:r>
    </w:p>
    <w:p w:rsidR="00E32903" w:rsidRDefault="00E32903" w:rsidP="00E32903">
      <w:pPr>
        <w:pStyle w:val="a3"/>
      </w:pPr>
      <w:r>
        <w:t xml:space="preserve">- номер лицевого счета, открытый в кредитной организации; </w:t>
      </w:r>
    </w:p>
    <w:p w:rsidR="00E32903" w:rsidRDefault="00E32903" w:rsidP="00E32903">
      <w:pPr>
        <w:pStyle w:val="a3"/>
      </w:pPr>
      <w: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службы; </w:t>
      </w:r>
    </w:p>
    <w:p w:rsidR="00E32903" w:rsidRDefault="00E32903" w:rsidP="00E32903">
      <w:pPr>
        <w:pStyle w:val="a3"/>
      </w:pPr>
      <w:r>
        <w:lastRenderedPageBreak/>
        <w:t xml:space="preserve"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 указанием периода выполнения обязательств). </w:t>
      </w:r>
    </w:p>
    <w:p w:rsidR="00E32903" w:rsidRDefault="00E32903" w:rsidP="00E32903">
      <w:pPr>
        <w:pStyle w:val="a3"/>
      </w:pPr>
      <w:r>
        <w:t xml:space="preserve">  </w:t>
      </w:r>
    </w:p>
    <w:p w:rsidR="00E32903" w:rsidRDefault="00E32903" w:rsidP="00E32903">
      <w:pPr>
        <w:pStyle w:val="a3"/>
      </w:pPr>
      <w:r>
        <w:rPr>
          <w:b/>
          <w:bCs/>
        </w:rPr>
        <w:t xml:space="preserve">Куда обращаться </w:t>
      </w:r>
    </w:p>
    <w:p w:rsidR="00E32903" w:rsidRDefault="00E32903" w:rsidP="00E32903">
      <w:pPr>
        <w:pStyle w:val="a3"/>
      </w:pPr>
      <w: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</w:t>
      </w:r>
      <w:proofErr w:type="gramStart"/>
      <w:r>
        <w:t>7  (</w:t>
      </w:r>
      <w:proofErr w:type="gramEnd"/>
      <w:r>
        <w:t xml:space="preserve">т. 8(47-234)3-04-40). </w:t>
      </w:r>
    </w:p>
    <w:p w:rsidR="006E5295" w:rsidRDefault="006E5295">
      <w:bookmarkStart w:id="0" w:name="_GoBack"/>
      <w:bookmarkEnd w:id="0"/>
    </w:p>
    <w:sectPr w:rsidR="006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3"/>
    <w:rsid w:val="006E5295"/>
    <w:rsid w:val="00E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49C0-247A-4983-9650-E269E16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2024-11-14T10:12:00Z</dcterms:created>
  <dcterms:modified xsi:type="dcterms:W3CDTF">2024-11-14T10:12:00Z</dcterms:modified>
</cp:coreProperties>
</file>