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80C" w:rsidRDefault="0022380C" w:rsidP="0022380C">
      <w:pPr>
        <w:pStyle w:val="a3"/>
      </w:pPr>
      <w:r>
        <w:rPr>
          <w:b/>
          <w:bCs/>
        </w:rPr>
        <w:t>НПА</w:t>
      </w:r>
      <w:r>
        <w:t xml:space="preserve"> </w:t>
      </w:r>
    </w:p>
    <w:p w:rsidR="0022380C" w:rsidRDefault="0022380C" w:rsidP="0022380C">
      <w:pPr>
        <w:pStyle w:val="a3"/>
      </w:pPr>
      <w:r>
        <w:t xml:space="preserve"> Постановление Правительства Белгородской области от 14.08.2023 года N 453-пп "О Порядке предоставления ежегодной денежной выплаты семьям участников специальной военной операции к началу очередного учебного года" </w:t>
      </w:r>
    </w:p>
    <w:p w:rsidR="0022380C" w:rsidRDefault="0022380C" w:rsidP="0022380C">
      <w:pPr>
        <w:pStyle w:val="a3"/>
      </w:pPr>
      <w:r>
        <w:rPr>
          <w:b/>
          <w:bCs/>
        </w:rPr>
        <w:t>Кто имеет право</w:t>
      </w:r>
      <w:r>
        <w:t xml:space="preserve"> </w:t>
      </w:r>
    </w:p>
    <w:p w:rsidR="0022380C" w:rsidRDefault="0022380C" w:rsidP="0022380C">
      <w:pPr>
        <w:pStyle w:val="a3"/>
      </w:pPr>
      <w:r>
        <w:t xml:space="preserve">Законные представители на детей участников специальной военной операции, обучающихся в общеобразовательных организациях, реализующих программы начального общего, основного общего и (или) среднего общего образования, расположенных на территории Белгородской области. </w:t>
      </w:r>
    </w:p>
    <w:p w:rsidR="0022380C" w:rsidRDefault="0022380C" w:rsidP="0022380C">
      <w:pPr>
        <w:pStyle w:val="a3"/>
      </w:pPr>
      <w:r>
        <w:t xml:space="preserve">  </w:t>
      </w:r>
    </w:p>
    <w:p w:rsidR="0022380C" w:rsidRDefault="0022380C" w:rsidP="0022380C">
      <w:pPr>
        <w:pStyle w:val="a3"/>
      </w:pPr>
      <w:r>
        <w:rPr>
          <w:b/>
          <w:bCs/>
        </w:rPr>
        <w:t>Размер выплаты</w:t>
      </w:r>
      <w:r>
        <w:t xml:space="preserve"> </w:t>
      </w:r>
    </w:p>
    <w:p w:rsidR="0022380C" w:rsidRDefault="0022380C" w:rsidP="0022380C">
      <w:pPr>
        <w:pStyle w:val="a3"/>
      </w:pPr>
      <w:r>
        <w:t xml:space="preserve">15000 (пятнадцать тысяч) рублей. </w:t>
      </w:r>
    </w:p>
    <w:p w:rsidR="0022380C" w:rsidRDefault="0022380C" w:rsidP="0022380C">
      <w:pPr>
        <w:pStyle w:val="a3"/>
      </w:pPr>
      <w:r>
        <w:t xml:space="preserve">  </w:t>
      </w:r>
    </w:p>
    <w:p w:rsidR="0022380C" w:rsidRDefault="0022380C" w:rsidP="0022380C">
      <w:pPr>
        <w:pStyle w:val="a3"/>
      </w:pPr>
      <w:r>
        <w:rPr>
          <w:b/>
          <w:bCs/>
        </w:rPr>
        <w:t>Период</w:t>
      </w:r>
      <w:r>
        <w:t xml:space="preserve"> </w:t>
      </w:r>
    </w:p>
    <w:p w:rsidR="0022380C" w:rsidRDefault="0022380C" w:rsidP="0022380C">
      <w:pPr>
        <w:pStyle w:val="a3"/>
      </w:pPr>
      <w:r>
        <w:t xml:space="preserve">Заявление на очередной учебный год подается ежегодно в период с 1 июля по 10 августа текущего года. </w:t>
      </w:r>
    </w:p>
    <w:p w:rsidR="0022380C" w:rsidRDefault="0022380C" w:rsidP="0022380C">
      <w:pPr>
        <w:pStyle w:val="a3"/>
      </w:pPr>
      <w:r>
        <w:t xml:space="preserve">Заявление за текущий учебный год подается в период с 1 сентября по 30 июня текущего учебного года. </w:t>
      </w:r>
    </w:p>
    <w:p w:rsidR="0022380C" w:rsidRDefault="0022380C" w:rsidP="0022380C">
      <w:pPr>
        <w:pStyle w:val="a3"/>
      </w:pPr>
      <w:r>
        <w:t xml:space="preserve">Ежегодная выплата предоставляется за прошедший период, но не ранее 2023 - 2024 учебного года. </w:t>
      </w:r>
    </w:p>
    <w:p w:rsidR="0022380C" w:rsidRDefault="0022380C" w:rsidP="0022380C">
      <w:pPr>
        <w:pStyle w:val="a3"/>
      </w:pPr>
      <w:r>
        <w:t xml:space="preserve">  </w:t>
      </w:r>
    </w:p>
    <w:p w:rsidR="0022380C" w:rsidRDefault="0022380C" w:rsidP="0022380C">
      <w:pPr>
        <w:pStyle w:val="a3"/>
      </w:pPr>
      <w:r>
        <w:rPr>
          <w:b/>
          <w:bCs/>
        </w:rPr>
        <w:t>Предоставляемые документы</w:t>
      </w:r>
    </w:p>
    <w:p w:rsidR="0022380C" w:rsidRDefault="0022380C" w:rsidP="0022380C">
      <w:pPr>
        <w:pStyle w:val="a3"/>
      </w:pPr>
      <w:r>
        <w:t xml:space="preserve">- заявление установленного образца; </w:t>
      </w:r>
    </w:p>
    <w:p w:rsidR="0022380C" w:rsidRDefault="0022380C" w:rsidP="0022380C">
      <w:pPr>
        <w:pStyle w:val="a3"/>
      </w:pPr>
      <w:r>
        <w:t xml:space="preserve">- документ, удостоверяющий личность заявителя (паспорт гражданина Российской Федерации); </w:t>
      </w:r>
    </w:p>
    <w:p w:rsidR="0022380C" w:rsidRDefault="0022380C" w:rsidP="0022380C">
      <w:pPr>
        <w:pStyle w:val="a3"/>
      </w:pPr>
      <w:r>
        <w:t xml:space="preserve">- документ, подтверждающий проживание на территории Белгородской области ребенка участника специальной военной операции и участника специальной военной операции; </w:t>
      </w:r>
    </w:p>
    <w:p w:rsidR="0022380C" w:rsidRDefault="0022380C" w:rsidP="0022380C">
      <w:pPr>
        <w:pStyle w:val="a3"/>
      </w:pPr>
      <w:r>
        <w:t xml:space="preserve">- документ, подтверждающий полномочия представителя заявителя (в случае подачи заявления уполномоченным представителем); </w:t>
      </w:r>
    </w:p>
    <w:p w:rsidR="0022380C" w:rsidRDefault="0022380C" w:rsidP="0022380C">
      <w:pPr>
        <w:pStyle w:val="a3"/>
      </w:pPr>
      <w:r>
        <w:t xml:space="preserve">- документ, подтверждающий реквизиты счета в кредитной организации, открытого на имя заявителя (договор банковского вклада (счета), справка кредитной организации о реквизитах счета или другие документы, содержащие сведения о реквизитах счета); </w:t>
      </w:r>
    </w:p>
    <w:p w:rsidR="0022380C" w:rsidRDefault="0022380C" w:rsidP="0022380C">
      <w:pPr>
        <w:pStyle w:val="a3"/>
      </w:pPr>
      <w:r>
        <w:t xml:space="preserve">- свидетельство (справка) о рождении ребенка участника специальной военной операции; </w:t>
      </w:r>
    </w:p>
    <w:p w:rsidR="0022380C" w:rsidRDefault="0022380C" w:rsidP="0022380C">
      <w:pPr>
        <w:pStyle w:val="a3"/>
      </w:pPr>
      <w:r>
        <w:lastRenderedPageBreak/>
        <w:t xml:space="preserve">- справка из общеобразовательной организации, расположенной на территории Белгородской области, подтверждающая факт обучения ребенка участника специальной военной операции в 1 - 11 классах; </w:t>
      </w:r>
    </w:p>
    <w:p w:rsidR="0022380C" w:rsidRDefault="0022380C" w:rsidP="0022380C">
      <w:pPr>
        <w:pStyle w:val="a3"/>
      </w:pPr>
      <w:r>
        <w:t xml:space="preserve">- сведения, подтверждающие участие гражданина Российской Федерации в специальной военной операции (выписка из приказа командира воинской части, справка из военного комиссариата, расположенного на территории Белгородской области, справка из воинской части), сведения, подтверждающие заключение контракта, либо иной документ, подтверждающий наличие правоотношений с организацией, содействующей выполнению задач, возложенных на Вооруженные Силы Российской Федерации, и участие в специальной военной операции; </w:t>
      </w:r>
    </w:p>
    <w:p w:rsidR="0022380C" w:rsidRDefault="0022380C" w:rsidP="0022380C">
      <w:pPr>
        <w:pStyle w:val="a3"/>
      </w:pPr>
      <w:r>
        <w:t xml:space="preserve">- копия решения органа опеки и попечительства о назначении опекуна (попечителя) - для опекуна (попечителя); </w:t>
      </w:r>
    </w:p>
    <w:p w:rsidR="0022380C" w:rsidRDefault="0022380C" w:rsidP="0022380C">
      <w:pPr>
        <w:pStyle w:val="a3"/>
      </w:pPr>
      <w:r>
        <w:t xml:space="preserve">- справка установленного образца о гибели (смерти) военнослужащего. </w:t>
      </w:r>
    </w:p>
    <w:p w:rsidR="0022380C" w:rsidRDefault="0022380C" w:rsidP="0022380C">
      <w:pPr>
        <w:pStyle w:val="a3"/>
      </w:pPr>
      <w:r>
        <w:rPr>
          <w:b/>
          <w:bCs/>
        </w:rPr>
        <w:t>Куда обращаться</w:t>
      </w:r>
      <w:r>
        <w:t xml:space="preserve"> </w:t>
      </w:r>
    </w:p>
    <w:p w:rsidR="0022380C" w:rsidRDefault="0022380C" w:rsidP="0022380C">
      <w:pPr>
        <w:pStyle w:val="a3"/>
      </w:pPr>
      <w:r>
        <w:t>- Управление социальной защиты населения администрации Алексеевского муниципального округа – г. Алексеевска, пл. Победы, д. 75, кабинет № 7 </w:t>
      </w:r>
      <w:proofErr w:type="gramStart"/>
      <w:r>
        <w:t xml:space="preserve">   (</w:t>
      </w:r>
      <w:proofErr w:type="gramEnd"/>
      <w:r>
        <w:t xml:space="preserve">т. 8(47-234)3-04-40); </w:t>
      </w:r>
    </w:p>
    <w:p w:rsidR="0022380C" w:rsidRDefault="0022380C" w:rsidP="0022380C">
      <w:pPr>
        <w:pStyle w:val="a3"/>
      </w:pPr>
      <w:r>
        <w:t xml:space="preserve">- "Региональный портал государственных и муниципальных услуг". </w:t>
      </w:r>
    </w:p>
    <w:p w:rsidR="001652F2" w:rsidRDefault="001652F2">
      <w:bookmarkStart w:id="0" w:name="_GoBack"/>
      <w:bookmarkEnd w:id="0"/>
    </w:p>
    <w:sectPr w:rsidR="001652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80C"/>
    <w:rsid w:val="001652F2"/>
    <w:rsid w:val="00223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62421A-9596-45A1-B8C3-5DEBE42EC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380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79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2349</Characters>
  <Application>Microsoft Office Word</Application>
  <DocSecurity>0</DocSecurity>
  <Lines>19</Lines>
  <Paragraphs>5</Paragraphs>
  <ScaleCrop>false</ScaleCrop>
  <Company/>
  <LinksUpToDate>false</LinksUpToDate>
  <CharactersWithSpaces>2755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2024-11-14T10:05:00Z</dcterms:created>
  <dcterms:modified xsi:type="dcterms:W3CDTF">2024-11-14T10:05:00Z</dcterms:modified>
</cp:coreProperties>
</file>